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4587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2025年宿州市青少年科技创新大赛</w:t>
      </w:r>
    </w:p>
    <w:p w14:paraId="3B56168E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优秀组织单位名单</w:t>
      </w:r>
    </w:p>
    <w:p w14:paraId="14F7D7C2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 w14:paraId="77EA212C"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埇桥区科学技术协会       泗县科学技术协会</w:t>
      </w:r>
    </w:p>
    <w:p w14:paraId="02A26A62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安徽省宿城第一中学       安徽省宿州市第二中学</w:t>
      </w:r>
    </w:p>
    <w:p w14:paraId="40165B69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安徽省泗县第二中学       宿城第一初级中学</w:t>
      </w:r>
    </w:p>
    <w:p w14:paraId="0D5A1D79"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宿州市第十一中学         埇桥区蕲县初级中学</w:t>
      </w:r>
    </w:p>
    <w:p w14:paraId="74B16F8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泗县泗城第一小学         泗县枯河小学</w:t>
      </w:r>
    </w:p>
    <w:p w14:paraId="59753CD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6520879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 w14:paraId="68D63562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70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0B2E"/>
    <w:rsid w:val="08581155"/>
    <w:rsid w:val="21AF377F"/>
    <w:rsid w:val="37240E16"/>
    <w:rsid w:val="3756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2025-02-22T08:25:00Z</dcterms:created>
  <dc:creator>Administrator</dc:creator>
  <cp:lastModifiedBy>(｡ŏ_ŏ)</cp:lastModifiedBy>
  <cp:lastPrinted>2025-02-22T08:55:00Z</cp:lastPrinted>
  <dcterms:modified xsi:type="dcterms:W3CDTF">2025-02-24T07:31:46Z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eyJoZGlkIjoiMTNiODQ3NTdkNDkwZDFiYjc2NmRhZjc0YWZhYmE0YTMiLCJ1c2VySWQiOiIzMjkyMDYxNjQifQ==</vt:lpwstr>
  </property>
  <property fmtid="{D5CDD505-2E9C-101B-9397-08002B2CF9AE}" pid="4" name="ICV">
    <vt:lpwstr>B62D9482526B4E7B917C9EC61F402851_12</vt:lpwstr>
  </property>
</Properties>
</file>