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hint="eastAsia" w:ascii="宋体" w:eastAsia="宋体" w:cs="宋体"/>
          <w:b/>
          <w:kern w:val="0"/>
          <w:sz w:val="44"/>
          <w:szCs w:val="44"/>
          <w:lang w:val="en-US" w:eastAsia="zh-CN"/>
        </w:rPr>
      </w:pPr>
      <w:r>
        <w:rPr>
          <w:rFonts w:hint="eastAsia" w:ascii="宋体" w:eastAsia="宋体" w:cs="宋体"/>
          <w:b/>
          <w:kern w:val="0"/>
          <w:sz w:val="44"/>
          <w:szCs w:val="44"/>
          <w:lang w:val="en-US" w:eastAsia="zh-CN"/>
        </w:rPr>
        <w:t>第七届宿州市青少年机器人竞赛</w:t>
      </w:r>
    </w:p>
    <w:p>
      <w:pPr>
        <w:autoSpaceDE w:val="0"/>
        <w:autoSpaceDN w:val="0"/>
        <w:adjustRightInd w:val="0"/>
        <w:jc w:val="center"/>
        <w:rPr>
          <w:rFonts w:hint="default" w:ascii="宋体" w:eastAsia="宋体" w:cs="宋体"/>
          <w:b/>
          <w:kern w:val="0"/>
          <w:sz w:val="44"/>
          <w:szCs w:val="44"/>
          <w:lang w:val="en-US" w:eastAsia="zh-CN"/>
        </w:rPr>
      </w:pPr>
      <w:r>
        <w:rPr>
          <w:rFonts w:hint="eastAsia" w:ascii="宋体" w:eastAsia="宋体" w:cs="宋体"/>
          <w:b/>
          <w:kern w:val="0"/>
          <w:sz w:val="44"/>
          <w:szCs w:val="44"/>
          <w:lang w:val="en-US" w:eastAsia="zh-CN"/>
        </w:rPr>
        <w:t>Scratch编程创意赛</w:t>
      </w:r>
    </w:p>
    <w:p>
      <w:pPr>
        <w:autoSpaceDE w:val="0"/>
        <w:autoSpaceDN w:val="0"/>
        <w:adjustRightInd w:val="0"/>
        <w:jc w:val="center"/>
        <w:rPr>
          <w:rFonts w:hint="default" w:ascii="宋体" w:eastAsia="宋体" w:cs="宋体"/>
          <w:b/>
          <w:kern w:val="0"/>
          <w:sz w:val="44"/>
          <w:szCs w:val="44"/>
          <w:lang w:val="en-US" w:eastAsia="zh-CN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一、参赛范围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1.参赛组别：小学组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初中组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2.参赛人数：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 xml:space="preserve"> 人/队伍。</w:t>
      </w:r>
    </w:p>
    <w:p>
      <w:pPr>
        <w:ind w:firstLine="640" w:firstLineChars="200"/>
        <w:rPr>
          <w:rFonts w:hint="eastAsia"/>
        </w:rPr>
      </w:pPr>
      <w:r>
        <w:rPr>
          <w:rFonts w:hint="eastAsia" w:ascii="仿宋" w:hAnsi="仿宋" w:eastAsia="仿宋" w:cs="仿宋"/>
          <w:sz w:val="32"/>
          <w:szCs w:val="32"/>
        </w:rPr>
        <w:t>3.每人限参加 1个赛项、1 支队伍。</w:t>
      </w: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二、竞赛主题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网络安全与防诈骗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当今中国正在从互联网大国向互联网强国迈进。5G、大数据、云计算、人工智能等领域已经走在世界前列。随着电子产品进入千家万户，青少年上网安全问题日益得到关注，目前青少年上网遭遇的风险主要有四大类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不良信息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联系风险（与网上陌生人联系产生的风险）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财产损失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犯法风险</w:t>
      </w:r>
      <w:bookmarkStart w:id="0" w:name="_GoBack"/>
      <w:bookmarkEnd w:id="0"/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正是因为有着以上风险，增强青少年的网络安全意识才尤为重要。参赛选手需通过现场编程的形式，从文章、图片、视频及整体结构等多环节，让青少年全面了解网络安全知识，增强安全意识。 </w:t>
      </w:r>
    </w:p>
    <w:p>
      <w:pPr>
        <w:rPr>
          <w:rFonts w:hint="eastAsia"/>
          <w:lang w:val="en-US" w:eastAsia="zh-CN"/>
        </w:rPr>
      </w:pP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bCs/>
          <w:sz w:val="32"/>
          <w:szCs w:val="32"/>
        </w:rPr>
        <w:t>竞赛作品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形式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1.科学探索类：现实模拟、数学研究、科学实验等各学科的趣味性展示与探究。 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2.互动艺术类：引入绘画、录音、摄影等多媒体手段，用新媒体互动手法实现音乐、美术方面的创意展示。 </w:t>
      </w:r>
    </w:p>
    <w:p>
      <w:pPr>
        <w:ind w:firstLine="640" w:firstLineChars="200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3.互动游戏类：各种竞技类、探险类、角色扮演类、游戏等。</w:t>
      </w: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 xml:space="preserve">四、作品要求 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1、作品原创：作品必须为作者原创，无版权争议。若发现涉嫌抄袭或侵犯他人著作权的行为，一律取消评奖资格。如涉及作品原创问题的版权纠纷，由申报者承担责任。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2、创新创造：作品主题鲜明，创意独特，表达形式新颖，构思巧妙，充分发挥想象力。 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3、构思设计：作品构思完整，内容主题清晰，有始有终；创意来源于学习与生活，积极健康，反映青少年的年龄心智特点和玩乐思维。</w:t>
      </w:r>
    </w:p>
    <w:p>
      <w:pPr>
        <w:ind w:firstLine="640" w:firstLineChars="200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4、程序技术：合理正确地使用编程技术，程序运行稳定、流 畅、高效，无明显错误；程序结构划分合理，代码编写规范，清晰易读；通过多元、合理的算法解决复杂的计算问题，实现程序的丰富效果。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autoSpaceDE w:val="0"/>
        <w:spacing w:line="600" w:lineRule="exact"/>
        <w:ind w:firstLine="640" w:firstLineChars="200"/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五、竞赛环境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（一）编程系统：能够完成竞赛的编程软件。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（二）编程设备：参赛选手可自备U盘，U盘内只允许储存比赛所需的角色、背景和声音。</w:t>
      </w:r>
    </w:p>
    <w:p>
      <w:pPr>
        <w:ind w:firstLine="640" w:firstLineChars="200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（三）禁带设备：手机、对讲机、带通信或存储功能的手表（环）等。</w:t>
      </w:r>
    </w:p>
    <w:p>
      <w:pPr>
        <w:autoSpaceDE w:val="0"/>
        <w:spacing w:line="600" w:lineRule="exact"/>
        <w:ind w:firstLine="640" w:firstLineChars="200"/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六、参赛形式</w:t>
      </w:r>
      <w:r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创意编程比赛每人在比赛现场编程1项作品，时间为120分钟，编程结束学生以学生姓名+作品名称形式保存在电脑桌面，裁判拷取作品后，进行评分，学生签字确认方可离场。</w:t>
      </w:r>
    </w:p>
    <w:p>
      <w:pPr>
        <w:autoSpaceDE w:val="0"/>
        <w:spacing w:line="60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七、评比标准</w:t>
      </w:r>
    </w:p>
    <w:tbl>
      <w:tblPr>
        <w:tblStyle w:val="7"/>
        <w:tblpPr w:leftFromText="180" w:rightFromText="180" w:vertAnchor="text" w:horzAnchor="page" w:tblpX="1781" w:tblpY="3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8"/>
        <w:gridCol w:w="4403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278" w:type="dxa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指标</w:t>
            </w: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4403" w:type="dxa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ind w:firstLine="643" w:firstLineChars="200"/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描述</w:t>
            </w: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ind w:firstLine="643" w:firstLineChars="200"/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分值</w:t>
            </w: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主题</w:t>
            </w: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4403" w:type="dxa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 xml:space="preserve">1.主题明确，内容健康（5 分）； 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2.作品能完整地表达并升华主题（5 分）。</w:t>
            </w:r>
          </w:p>
        </w:tc>
        <w:tc>
          <w:tcPr>
            <w:tcW w:w="2841" w:type="dxa"/>
          </w:tcPr>
          <w:p>
            <w:pPr>
              <w:ind w:firstLine="640" w:firstLineChars="20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10 分</w:t>
            </w:r>
          </w:p>
          <w:p>
            <w:pPr>
              <w:ind w:firstLine="640" w:firstLineChars="200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内容创意</w:t>
            </w: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4403" w:type="dxa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 xml:space="preserve">1.故事内容完整（5 分）； 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 xml:space="preserve">2.情节内容新颖、富有创意（10 分）； 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3.鼓励自创内容、地方特色的内容等（10 分）。</w:t>
            </w:r>
          </w:p>
        </w:tc>
        <w:tc>
          <w:tcPr>
            <w:tcW w:w="2841" w:type="dxa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25 分</w:t>
            </w: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技术</w:t>
            </w: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4403" w:type="dxa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 xml:space="preserve">1.综合运用事件、动作、控制等编程功能（10 分）； 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 xml:space="preserve">2.程序简洁、逻辑清晰，运行无冲突（10 分）； 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3.有效展现动画场景变换、动画设定等技法（5 分）。</w:t>
            </w:r>
          </w:p>
        </w:tc>
        <w:tc>
          <w:tcPr>
            <w:tcW w:w="2841" w:type="dxa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25 分</w:t>
            </w: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画面</w:t>
            </w: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4403" w:type="dxa"/>
            <w:vAlign w:val="top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 xml:space="preserve">1.动画中人物、场景等元素符合创意故事（5 分）； 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 xml:space="preserve">2.有动画角色设计应用，鼓励自创素材（5 分）； 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3.整体画面生动有趣，富有美感（5 分）。</w:t>
            </w: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15 分</w:t>
            </w: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声音</w:t>
            </w: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4403" w:type="dxa"/>
            <w:vAlign w:val="top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 xml:space="preserve">1.有清晰的配音且符合故事情节（5 分）； 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 xml:space="preserve">2.使用自主配音，声音有感染力（5 分）； 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3.背景音乐、音效与画面一致，清晰流畅（5 分）。</w:t>
            </w: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15 分</w:t>
            </w: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陈述答辩</w:t>
            </w: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4403" w:type="dxa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 xml:space="preserve">1.选手完整参加答辩且吐字清晰（5 分）； 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2.能够清晰地描述自己的作品创作特点（5 分）。</w:t>
            </w: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10 分</w:t>
            </w: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autoSpaceDE w:val="0"/>
        <w:spacing w:line="600" w:lineRule="exact"/>
        <w:ind w:firstLine="640" w:firstLineChars="200"/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八、不予评奖</w:t>
      </w:r>
      <w:r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1.取消比赛资格：参赛选手重复或虚假报名，找他人替赛或替他人比赛，迟到 15 分钟以上，未到场比赛。 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2.参赛选手比赛成绩为零分。 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3.参赛选手被投诉且成立。 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4.参赛选手不听从裁判（评委）依据竞赛规则所作出的正确指示。 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5.参赛选手比赛过程中与其他人员沟通须本人独立完成的比赛内容。 </w:t>
      </w:r>
    </w:p>
    <w:p>
      <w:pPr>
        <w:ind w:firstLine="640" w:firstLineChars="200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6.参赛作品不符合第五项“作品要求”。</w:t>
      </w:r>
    </w:p>
    <w:p>
      <w:pPr>
        <w:autoSpaceDE w:val="0"/>
        <w:spacing w:line="600" w:lineRule="exact"/>
        <w:ind w:firstLine="640" w:firstLineChars="200"/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九、相关说明</w:t>
      </w:r>
      <w:r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1.参赛作品须为原创，作品内容健康向上，不触犯国家法律法规， 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不得剽窃、抄袭、顶替他人作品，如因此引起任何法律纠纷，其法律责任由参赛选手本人承担，并取消选手的参赛资格和获奖资格。所有作品一经参赛，即视为参赛选手同意全国组委会拥有对其作品的使用权，同意组委会以任何形式对参赛作品进行展示和传播。 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2.每位通过认证的指导教师同赛项限指导不超过 9 支队伍。 </w:t>
      </w:r>
    </w:p>
    <w:p>
      <w:pPr>
        <w:ind w:firstLine="64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3.本规则是实施裁判工作的依据，在竞赛过程中裁判（评委）有最终裁定权。凡是规则中没有说明的事项由裁判组决定。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</w:p>
    <w:p>
      <w:pPr>
        <w:ind w:firstLine="420" w:firstLineChars="200"/>
        <w:rPr>
          <w:color w:val="E54C5E" w:themeColor="accent6"/>
          <w14:textFill>
            <w14:solidFill>
              <w14:schemeClr w14:val="accent6"/>
            </w14:solidFill>
          </w14:textFill>
        </w:rPr>
      </w:pPr>
    </w:p>
    <w:sectPr>
      <w:footerReference r:id="rId3" w:type="default"/>
      <w:pgSz w:w="11906" w:h="16838"/>
      <w:pgMar w:top="1984" w:right="1474" w:bottom="1417" w:left="147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第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 页 共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第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 页 共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NUMPAGES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6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4NGNjODFmYTBlNGYyZTY2ZjY1OWExMTlkODNiOTcifQ=="/>
  </w:docVars>
  <w:rsids>
    <w:rsidRoot w:val="02BB5717"/>
    <w:rsid w:val="027C0F14"/>
    <w:rsid w:val="02BB5717"/>
    <w:rsid w:val="078239E6"/>
    <w:rsid w:val="099512B1"/>
    <w:rsid w:val="0CEC49A5"/>
    <w:rsid w:val="0E772D33"/>
    <w:rsid w:val="239E3A4E"/>
    <w:rsid w:val="28654621"/>
    <w:rsid w:val="29907C11"/>
    <w:rsid w:val="2A0F452D"/>
    <w:rsid w:val="2C6A311C"/>
    <w:rsid w:val="32AB72CC"/>
    <w:rsid w:val="33F151B2"/>
    <w:rsid w:val="342E6032"/>
    <w:rsid w:val="38FA1382"/>
    <w:rsid w:val="3C0C7909"/>
    <w:rsid w:val="3E9C5D1B"/>
    <w:rsid w:val="422B2E40"/>
    <w:rsid w:val="461F46E7"/>
    <w:rsid w:val="4FDA7E3B"/>
    <w:rsid w:val="54280325"/>
    <w:rsid w:val="57EA769F"/>
    <w:rsid w:val="59F87C8F"/>
    <w:rsid w:val="5D38060D"/>
    <w:rsid w:val="60C2565D"/>
    <w:rsid w:val="6A6664FC"/>
    <w:rsid w:val="6B144F24"/>
    <w:rsid w:val="6B647AD5"/>
    <w:rsid w:val="6F0839A3"/>
    <w:rsid w:val="7FB1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ind w:left="420" w:leftChars="200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2024-03-06T02:25:00Z</dcterms:created>
  <dc:creator>Administrator</dc:creator>
  <cp:lastModifiedBy>嬛嬛</cp:lastModifiedBy>
  <dcterms:modified xsi:type="dcterms:W3CDTF">2024-03-29T01:35:45Z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59B2475BDDD44E739F6633D6F037DE37_13</vt:lpwstr>
  </property>
</Properties>
</file>