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/>
        </w:rPr>
        <w:t>附件三</w:t>
      </w:r>
    </w:p>
    <w:p>
      <w:pPr>
        <w:autoSpaceDE w:val="0"/>
        <w:autoSpaceDN w:val="0"/>
        <w:adjustRightInd w:val="0"/>
        <w:jc w:val="center"/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  <w:t>第七届宿州市青少年机器人竞赛</w:t>
      </w:r>
    </w:p>
    <w:p>
      <w:pPr>
        <w:autoSpaceDE w:val="0"/>
        <w:autoSpaceDN w:val="0"/>
        <w:adjustRightInd w:val="0"/>
        <w:jc w:val="center"/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  <w:t>编程任务赛1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一、参赛范围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1.参赛组别：小学组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2.参赛人数：1 人/队伍。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3.每人限参加 1个赛项、1 支队伍。</w:t>
      </w:r>
    </w:p>
    <w:p>
      <w:pPr>
        <w:ind w:firstLine="640" w:firstLineChars="200"/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二、竞赛主题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城镇建设·废墟重建</w:t>
      </w:r>
    </w:p>
    <w:p>
      <w:pPr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三、竞赛</w:t>
      </w:r>
      <w:bookmarkStart w:id="0" w:name="_GoBack"/>
      <w:bookmarkEnd w:id="0"/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环境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（一）编程系统：能够完成竞赛的编程软件。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（二）编程设备：现场备有部分平板电脑，参赛选手依据情况可自备，并保证比赛时设备电量充足（可自备移动充电设备）。检录时设备内无提前编写的相关比赛程序，比赛时设备开启飞行模式。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（三）禁带设备：U盘、手机、对讲机、带通信或存储功能的手表（环）等。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（四）竞赛场地示意图如下：</w:t>
      </w:r>
    </w:p>
    <w:p>
      <w:r>
        <w:rPr>
          <w:rFonts w:hint="eastAsia"/>
        </w:rPr>
        <w:drawing>
          <wp:inline distT="0" distB="0" distL="114300" distR="114300">
            <wp:extent cx="5266690" cy="2584450"/>
            <wp:effectExtent l="0" t="0" r="10160" b="6350"/>
            <wp:docPr id="4" name="图片 4" descr="abd703b6533773ecdee9c1dbac9f6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bd703b6533773ecdee9c1dbac9f69b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8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jc w:val="left"/>
      </w:pPr>
      <w:r>
        <w:rPr>
          <w:rFonts w:hint="eastAsia" w:ascii="仿宋" w:hAnsi="仿宋" w:eastAsia="仿宋" w:cs="仿宋"/>
          <w:sz w:val="32"/>
          <w:szCs w:val="32"/>
        </w:rPr>
        <w:t xml:space="preserve">1.场地尺寸为长 120cm×宽 60cm，场地材质为刀刮布。示意图如下：     </w:t>
      </w: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r>
        <w:rPr>
          <w:rFonts w:hint="eastAsia"/>
        </w:rPr>
        <w:drawing>
          <wp:inline distT="0" distB="0" distL="114300" distR="114300">
            <wp:extent cx="5266690" cy="2418715"/>
            <wp:effectExtent l="0" t="0" r="10160" b="635"/>
            <wp:docPr id="5" name="图片 5" descr="14c971f7af8332d1dd5959cd43b8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4c971f7af8332d1dd5959cd43b847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1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2.备战台。示意图如下：</w:t>
      </w:r>
    </w:p>
    <w:p>
      <w:r>
        <w:drawing>
          <wp:inline distT="0" distB="0" distL="114300" distR="114300">
            <wp:extent cx="5266690" cy="2453005"/>
            <wp:effectExtent l="0" t="0" r="10160" b="4445"/>
            <wp:docPr id="6" name="图片 6" descr="c31db4e8627623eadd3cf75ca0c0c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31db4e8627623eadd3cf75ca0c0c84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5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3.场地附属物。示意图如下：</w:t>
      </w:r>
    </w:p>
    <w:p>
      <w:r>
        <w:rPr>
          <w:rFonts w:hint="eastAsia"/>
        </w:rPr>
        <w:drawing>
          <wp:inline distT="0" distB="0" distL="114300" distR="114300">
            <wp:extent cx="5266690" cy="2794635"/>
            <wp:effectExtent l="0" t="0" r="10160" b="5715"/>
            <wp:docPr id="7" name="图片 7" descr="80f93e401b985641822d50a7561b2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0f93e401b985641822d50a7561b2dc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9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四、竞赛器材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1.每支队伍 1 台机器人，不得超过长 30cm×宽30cm。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2.现场编程开始前，机器人控制器内不得有任何程序。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3.机器人须包含完整的输出模块、输入模块、电源和通讯模块且具备完整的感应和执行功能。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4.电子模块的电源电压须在 6V 以下。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5.电机使用不得超过 3个。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</w:rPr>
        <w:t>电子类器材只允许使用乐高wedo教学器材，其余搭建材料可以使用任意乐高材料。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.生命之泉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水瓶体积约350ml,水瓶内可装少量水，体积以现场为准，用作策略。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五、竞赛任务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（一）任务概述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1.小学组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（二）任务分解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1.任务一：机器人从A区域出发，携带两个房屋废墟改造所需的基建材料，并放入左右两处的指定位置区域且垂直投影全部在区域内视为成功。示意图如下：</w:t>
      </w:r>
    </w:p>
    <w:p>
      <w:r>
        <w:drawing>
          <wp:inline distT="0" distB="0" distL="114300" distR="114300">
            <wp:extent cx="5266690" cy="2794635"/>
            <wp:effectExtent l="0" t="0" r="10160" b="5715"/>
            <wp:docPr id="8" name="图片 8" descr="80f93e401b985641822d50a7561b2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0f93e401b985641822d50a7561b2dc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9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2.任务二：机器人需要将三个蓝色“医疗舱”送至B区域（安置区）内且垂直投影全部在区域内视为成功。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3.任务三：任务图中有两个“生命之泉”，需要运送至B区域（安置区）内，垂直投影全部在区域内视为成功且运送过程、最终状态均不可倾倒，否则不计分。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（三）用时与次数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组别</w:t>
            </w:r>
          </w:p>
        </w:tc>
        <w:tc>
          <w:tcPr>
            <w:tcW w:w="2130" w:type="dxa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调试时长</w:t>
            </w:r>
          </w:p>
        </w:tc>
        <w:tc>
          <w:tcPr>
            <w:tcW w:w="2131" w:type="dxa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任务时长</w:t>
            </w:r>
          </w:p>
        </w:tc>
        <w:tc>
          <w:tcPr>
            <w:tcW w:w="2131" w:type="dxa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任务次数</w:t>
            </w:r>
          </w:p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小学组</w:t>
            </w:r>
          </w:p>
        </w:tc>
        <w:tc>
          <w:tcPr>
            <w:tcW w:w="2130" w:type="dxa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30分钟 </w:t>
            </w:r>
          </w:p>
        </w:tc>
        <w:tc>
          <w:tcPr>
            <w:tcW w:w="2131" w:type="dxa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300 秒/次</w:t>
            </w:r>
          </w:p>
        </w:tc>
        <w:tc>
          <w:tcPr>
            <w:tcW w:w="2131" w:type="dxa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2次</w:t>
            </w:r>
          </w:p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1.现场编程调试时长：各组别所有参赛队伍统一进行编程与调试的有效时间。</w:t>
            </w:r>
          </w:p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2.规定任务时长：机器人完成每次规定任务的有效时间。</w:t>
            </w: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六、运行与结束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（一）机器人运行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1.机器人检录后不得更换，机器人编程调试后根据裁判要求放在指定区域，不得再次编程调试。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2.比赛任务执行过程中计时无暂停、任务无重试、机器人无重启。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3.比赛任务执行过程中不得更换机器人，不可以对机器人软硬件进行变更。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4.裁判现场确定比赛顺序。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 二 ）比赛结束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1.规定任务时长结束。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2.规定任务时长内完成所有任务。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3.机器人行进过程中发生侧翻或仰翻。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4.机器人行进过程中参赛选手触碰到机器人的任意部位。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5.机器人在起点区域30秒内无法启动或行进过程中静止且30秒内没有动作的可能性。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七、评比标准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（一）计分说明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1.每轮每人比赛总时长为5分种，超过比赛时间（裁判喊停为准）获得的分数无效。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2.a、完成任务一得30分，没有放到指定区域按照下图计分：</w:t>
      </w:r>
    </w:p>
    <w:p>
      <w:r>
        <w:drawing>
          <wp:inline distT="0" distB="0" distL="114300" distR="114300">
            <wp:extent cx="5266690" cy="2828290"/>
            <wp:effectExtent l="0" t="0" r="10160" b="10160"/>
            <wp:docPr id="9" name="图片 9" descr="4ba7502f3db110fa86c4a4726f173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ba7502f3db110fa86c4a4726f1735b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2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b、完成任务二得30分,10分/医疗舱。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c、完成任务三得40分,20分/“生命之泉”。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3.在5分种内机器人可以多次从A基地内出发(基地内允许触碰)，满分完成所有的任务则将剩余的时间加到总分中去1秒=1分。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任务执行过程中，机器人发生结构件掉落， -5分/次。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5.机器人在出发前携带好基建材料。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6.各项任务根据要求放在指定区域且垂直投影全部在区域内。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7.每支队伍共计完成两轮任务，两轮任务成绩总和，计入最终得分。示意图如下：</w:t>
      </w:r>
    </w:p>
    <w:tbl>
      <w:tblPr>
        <w:tblStyle w:val="6"/>
        <w:tblpPr w:leftFromText="180" w:rightFromText="180" w:vertAnchor="text" w:horzAnchor="page" w:tblpX="2272" w:tblpY="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6"/>
        <w:gridCol w:w="1439"/>
        <w:gridCol w:w="1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完成任务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分值</w:t>
            </w:r>
          </w:p>
        </w:tc>
        <w:tc>
          <w:tcPr>
            <w:tcW w:w="1439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得分1</w:t>
            </w:r>
          </w:p>
        </w:tc>
        <w:tc>
          <w:tcPr>
            <w:tcW w:w="1402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得分2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任务一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30分（15分/项）共两项</w:t>
            </w:r>
          </w:p>
        </w:tc>
        <w:tc>
          <w:tcPr>
            <w:tcW w:w="1439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02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任务二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30分（10分/项）共三项</w:t>
            </w:r>
          </w:p>
        </w:tc>
        <w:tc>
          <w:tcPr>
            <w:tcW w:w="1439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02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任务三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40分（20分/项）  </w:t>
            </w:r>
          </w:p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共两项</w:t>
            </w:r>
          </w:p>
        </w:tc>
        <w:tc>
          <w:tcPr>
            <w:tcW w:w="1439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02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违规处罚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-5分/次</w:t>
            </w:r>
          </w:p>
        </w:tc>
        <w:tc>
          <w:tcPr>
            <w:tcW w:w="1439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02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满分完成任务剩余时间加分</w:t>
            </w:r>
          </w:p>
        </w:tc>
        <w:tc>
          <w:tcPr>
            <w:tcW w:w="2846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1分/秒</w:t>
            </w:r>
          </w:p>
        </w:tc>
        <w:tc>
          <w:tcPr>
            <w:tcW w:w="1439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总得分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841" w:type="dxa"/>
            <w:gridSpan w:val="2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（二）成绩计算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1.规定任务时长内只完成部分任务，按实际完成的任务计算得分。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2.成绩高者排名靠前，若成绩相同，完成任务时长少者排名靠前。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3.若分数、完成任务时长均相同，则判定为并列名次。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（三）不予评奖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1.取消比赛资格：参赛选手重复或虚假报名，找他人替赛或替他人比赛，迟到 15分钟以上，未到场比赛。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2.参赛选手比赛成绩为零分。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3.参赛选手被投诉且成立。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4.参赛选手不听从裁判（评委）依据竞赛规则所作出的正确指示。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5.参赛选手比赛过程中，不得与其他人员沟通，须本人独立完成的比赛内容。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6.参赛选手蓄意损坏比赛场地、道具及其他参赛选手机器人。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7.参赛选手借给或借用其他队伍机器人比赛。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8.参赛选手未经裁判允许私自编程调试后的机器人。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9.参赛机器人不符合第四项“竞赛器材”要求。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10.参赛机器人启动后人为手动触碰运行机器人。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八、相关说明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本规则是实施裁判工作的依据，在竞赛过程中裁判（评委）有最终裁定权。凡是规则中没有说明的事项由裁判组决定。</w:t>
      </w:r>
    </w:p>
    <w:sectPr>
      <w:pgSz w:w="11906" w:h="16838"/>
      <w:pgMar w:top="1984" w:right="1474" w:bottom="141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M4NGNjODFmYTBlNGYyZTY2ZjY1OWExMTlkODNiOTcifQ=="/>
  </w:docVars>
  <w:rsids>
    <w:rsidRoot w:val="02BB5717"/>
    <w:rsid w:val="000749E3"/>
    <w:rsid w:val="000A7634"/>
    <w:rsid w:val="000C31EB"/>
    <w:rsid w:val="001B2B16"/>
    <w:rsid w:val="002E7C18"/>
    <w:rsid w:val="00374A41"/>
    <w:rsid w:val="00425B49"/>
    <w:rsid w:val="004359DE"/>
    <w:rsid w:val="0050746D"/>
    <w:rsid w:val="00541215"/>
    <w:rsid w:val="005B4083"/>
    <w:rsid w:val="007A3FA7"/>
    <w:rsid w:val="009705DA"/>
    <w:rsid w:val="00A44821"/>
    <w:rsid w:val="00AE6D24"/>
    <w:rsid w:val="00B56A0A"/>
    <w:rsid w:val="00C319A3"/>
    <w:rsid w:val="00F7045B"/>
    <w:rsid w:val="00F90D21"/>
    <w:rsid w:val="01211AD4"/>
    <w:rsid w:val="02BB5717"/>
    <w:rsid w:val="08001122"/>
    <w:rsid w:val="08030185"/>
    <w:rsid w:val="08234FE9"/>
    <w:rsid w:val="0A110938"/>
    <w:rsid w:val="0E772D33"/>
    <w:rsid w:val="101F2CC8"/>
    <w:rsid w:val="170B12BA"/>
    <w:rsid w:val="176E2994"/>
    <w:rsid w:val="17F15261"/>
    <w:rsid w:val="1844584D"/>
    <w:rsid w:val="1F070103"/>
    <w:rsid w:val="1F446C62"/>
    <w:rsid w:val="20092278"/>
    <w:rsid w:val="23867EFA"/>
    <w:rsid w:val="2BD567EE"/>
    <w:rsid w:val="2DAF3E40"/>
    <w:rsid w:val="2E3A7BAD"/>
    <w:rsid w:val="3163173A"/>
    <w:rsid w:val="346428B8"/>
    <w:rsid w:val="3AC802EF"/>
    <w:rsid w:val="3C514F89"/>
    <w:rsid w:val="3E481B85"/>
    <w:rsid w:val="40E045E4"/>
    <w:rsid w:val="46692212"/>
    <w:rsid w:val="491C4628"/>
    <w:rsid w:val="4A9E67FA"/>
    <w:rsid w:val="4DB42251"/>
    <w:rsid w:val="4E962786"/>
    <w:rsid w:val="569E2C7C"/>
    <w:rsid w:val="62653774"/>
    <w:rsid w:val="6A6D138F"/>
    <w:rsid w:val="6B39476E"/>
    <w:rsid w:val="6C7A5FFC"/>
    <w:rsid w:val="700369FB"/>
    <w:rsid w:val="782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ind w:left="420" w:leftChars="200"/>
    </w:p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1753</Words>
  <Characters>10002</Characters>
  <Lines>83</Lines>
  <Paragraphs>23</Paragraphs>
  <TotalTime>10</TotalTime>
  <ScaleCrop>false</ScaleCrop>
  <LinksUpToDate>false</LinksUpToDate>
  <CharactersWithSpaces>11732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2024-03-06T02:25:00Z</dcterms:created>
  <dc:creator>Administrator</dc:creator>
  <cp:lastModifiedBy>嬛嬛</cp:lastModifiedBy>
  <dcterms:modified xsi:type="dcterms:W3CDTF">2024-03-28T09:20:47Z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EB045B62FD254435BB8A0CF87CDCFE33_11</vt:lpwstr>
  </property>
</Properties>
</file>