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ascii="宋体" w:eastAsia="宋体" w:cs="宋体"/>
          <w:b/>
          <w:kern w:val="0"/>
          <w:sz w:val="44"/>
          <w:szCs w:val="44"/>
          <w:lang w:val="en-US" w:eastAsia="zh-CN"/>
        </w:rPr>
      </w:pPr>
      <w:r>
        <w:rPr>
          <w:rFonts w:hint="eastAsia" w:ascii="宋体" w:eastAsia="宋体" w:cs="宋体"/>
          <w:b/>
          <w:kern w:val="0"/>
          <w:sz w:val="44"/>
          <w:szCs w:val="44"/>
          <w:lang w:val="en-US" w:eastAsia="zh-CN"/>
        </w:rPr>
        <w:t>第七届宿州市青少年机器人竞赛</w:t>
      </w:r>
    </w:p>
    <w:p>
      <w:pPr>
        <w:autoSpaceDE w:val="0"/>
        <w:autoSpaceDN w:val="0"/>
        <w:adjustRightInd w:val="0"/>
        <w:jc w:val="center"/>
        <w:rPr>
          <w:rFonts w:hint="eastAsia" w:ascii="宋体" w:eastAsia="宋体" w:cs="宋体"/>
          <w:b/>
          <w:kern w:val="0"/>
          <w:sz w:val="44"/>
          <w:szCs w:val="44"/>
          <w:lang w:val="en-US" w:eastAsia="zh-CN"/>
        </w:rPr>
      </w:pPr>
      <w:r>
        <w:rPr>
          <w:rFonts w:hint="eastAsia" w:ascii="宋体" w:eastAsia="宋体" w:cs="宋体"/>
          <w:b/>
          <w:kern w:val="0"/>
          <w:sz w:val="44"/>
          <w:szCs w:val="44"/>
          <w:lang w:val="en-US" w:eastAsia="zh-CN"/>
        </w:rPr>
        <w:t>创 意 赛</w:t>
      </w:r>
    </w:p>
    <w:p>
      <w:pPr>
        <w:autoSpaceDE w:val="0"/>
        <w:autoSpaceDN w:val="0"/>
        <w:adjustRightInd w:val="0"/>
        <w:jc w:val="center"/>
        <w:rPr>
          <w:rFonts w:hint="eastAsia" w:ascii="宋体" w:eastAsia="宋体" w:cs="宋体"/>
          <w:b/>
          <w:kern w:val="0"/>
          <w:sz w:val="44"/>
          <w:szCs w:val="44"/>
          <w:lang w:val="en-US" w:eastAsia="zh-CN"/>
        </w:rPr>
      </w:pP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关于机器人创意赛</w:t>
      </w:r>
      <w:bookmarkStart w:id="0" w:name="_GoBack"/>
      <w:bookmarkEnd w:id="0"/>
    </w:p>
    <w:p>
      <w:pPr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龄前机器人创意赛是面向本市在校幼儿园学生的一项竞赛活动，通过此活动培养幼儿积极的价值观、敢于挑战突破自我的勇气、积极探索的乐观精神。赛场上，选手需要充分发挥自身的想象力、创造力，借助竞赛器材设计符合主题的竞赛作品。</w:t>
      </w:r>
    </w:p>
    <w:p>
      <w:pPr>
        <w:spacing w:line="600" w:lineRule="exact"/>
        <w:ind w:left="0" w:leftChars="0"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竞赛主题及范围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 xml:space="preserve">  1. 竞赛主题：“蔚蓝星球·防治海洋污染”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届学龄前机器人创意赛的主题是“蔚蓝星球·防治海洋污染”。海洋是地球上最广阔的水体的总称，地球上海洋总面积约为3.6亿平方千米，约占地球表面积的71%，海水约占地球上总水量的97%，而可用于人类饮用的水源仅占2%。随着社会的发展，人类的足迹遍布世界各个角落，而人类的不恰当行为使地球遭受沉重的伤害，如陆地污染、海洋污染、大气污染、水污染、噪音污染、放射线污染等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2. 主题范围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类的生活离不开海洋，海洋污染是人类所面临的重大问题，如何让海洋恢复生态呢？这个问题一直困扰着人类科学家，参赛选手需要充分认识治理海洋污染的重要性，为防治海洋污染提出创意性的想法，比如海洋中的垃圾如何回收、被放射物污染的海水如何过滤、海洋里的鱼类如何保护、如何救助被垃圾困住的海洋动物等等。</w:t>
      </w:r>
    </w:p>
    <w:p>
      <w:pPr>
        <w:ind w:firstLine="64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请小朋友们充分发挥天马行空的想象力，帮助科学家们解决这一难题吧！</w:t>
      </w:r>
    </w:p>
    <w:p>
      <w:pPr>
        <w:spacing w:line="600" w:lineRule="exact"/>
        <w:ind w:left="0" w:leftChars="0"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竞赛器材及参赛选手要求</w:t>
      </w:r>
    </w:p>
    <w:p>
      <w:pPr>
        <w:tabs>
          <w:tab w:val="left" w:pos="5886"/>
        </w:tabs>
        <w:bidi w:val="0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1. 竞赛器材</w:t>
      </w:r>
      <w:r>
        <w:rPr>
          <w:rFonts w:hint="eastAsia" w:ascii="宋体" w:hAnsi="宋体" w:eastAsia="宋体" w:cs="宋体"/>
          <w:lang w:val="en-US"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本项目参赛选手只可使用竞赛组委会提供的活动器材，并现场搭建。</w:t>
      </w:r>
    </w:p>
    <w:p>
      <w:pPr>
        <w:tabs>
          <w:tab w:val="left" w:pos="5886"/>
        </w:tabs>
        <w:bidi w:val="0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2. 器材套装：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45002--乐高百变工程套装</w:t>
      </w:r>
    </w:p>
    <w:p>
      <w:pPr>
        <w:tabs>
          <w:tab w:val="left" w:pos="5886"/>
        </w:tabs>
        <w:bidi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9656 --乐高生活与科技套装</w:t>
      </w:r>
    </w:p>
    <w:p>
      <w:pPr>
        <w:tabs>
          <w:tab w:val="left" w:pos="5886"/>
        </w:tabs>
        <w:bidi w:val="0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tabs>
          <w:tab w:val="left" w:pos="5886"/>
        </w:tabs>
        <w:bidi w:val="0"/>
        <w:ind w:firstLine="2570" w:firstLineChars="8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创意赛器材补充零件清单</w:t>
      </w:r>
    </w:p>
    <w:p>
      <w:pPr>
        <w:tabs>
          <w:tab w:val="left" w:pos="5886"/>
        </w:tabs>
        <w:bidi w:val="0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4857750" cy="2752725"/>
            <wp:effectExtent l="0" t="0" r="0" b="9525"/>
            <wp:docPr id="26" name="图片 26" descr="2bfe2b09bcb2550954b9b15a859a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2bfe2b09bcb2550954b9b15a859a55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5886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3. 参赛选手要求</w:t>
      </w:r>
      <w:r>
        <w:rPr>
          <w:rFonts w:hint="eastAsia" w:ascii="宋体" w:hAnsi="宋体" w:eastAsia="宋体" w:cs="宋体"/>
          <w:lang w:val="en-US"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参赛选手年龄在5周岁~7周岁。</w:t>
      </w:r>
    </w:p>
    <w:p>
      <w:pPr>
        <w:keepNext w:val="0"/>
        <w:keepLines w:val="0"/>
        <w:pageBreakBefore w:val="0"/>
        <w:widowControl w:val="0"/>
        <w:tabs>
          <w:tab w:val="left" w:pos="5886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4. 组队：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本赛事为单人赛，1人/组。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四、竞赛规则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（1）参赛选手必须按照统一时间参加竞赛，按时开赛。比赛开始后，需要在20分钟内完成模型的搭建。选手只能使用竞赛组委会提供的器材，否则比赛成绩无效。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（2）参赛选手必须提前5分钟入场，比赛开始后迟到5分钟视为自动弃权。参赛员进场后，未经工作人员许可的情况下，不得私自动手拼装。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（3）竞赛中，如发现选手与选手之间交流、代做，则取消比赛资格。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（4）竞赛即将结束时，工作人员会加以提醒。每位选手模型搭建完成后，举手示意结束时，裁判员确定完成时间，选手在完成答辩后，签字确认方可离场。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（5）比赛过程中参赛选手不得喧哗吵闹、不可交头接耳，否则给予警告处分，警告三次者取消比赛资格及成绩。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（6）比赛过程中，参赛选手不得肆意破坏比赛器材，否则取消比赛资格和成绩，并让其对破坏的器材进行赔偿。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（7）比赛中若出现其他特殊情况由大赛组委会现场裁定。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得分规则</w:t>
      </w:r>
    </w:p>
    <w:p>
      <w:pPr>
        <w:keepNext w:val="0"/>
        <w:keepLines w:val="0"/>
        <w:pageBreakBefore w:val="0"/>
        <w:widowControl w:val="0"/>
        <w:tabs>
          <w:tab w:val="left" w:pos="5886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学龄前创意赛满分100分，共分五个得分点</w:t>
      </w:r>
    </w:p>
    <w:p>
      <w:pPr>
        <w:keepNext w:val="0"/>
        <w:keepLines w:val="0"/>
        <w:pageBreakBefore w:val="0"/>
        <w:widowControl w:val="0"/>
        <w:tabs>
          <w:tab w:val="left" w:pos="5886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（1）创意-----25分</w:t>
      </w:r>
    </w:p>
    <w:p>
      <w:pPr>
        <w:keepNext w:val="0"/>
        <w:keepLines w:val="0"/>
        <w:pageBreakBefore w:val="0"/>
        <w:widowControl w:val="0"/>
        <w:tabs>
          <w:tab w:val="left" w:pos="5886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（2）目标-----25分</w:t>
      </w:r>
    </w:p>
    <w:p>
      <w:pPr>
        <w:keepNext w:val="0"/>
        <w:keepLines w:val="0"/>
        <w:pageBreakBefore w:val="0"/>
        <w:widowControl w:val="0"/>
        <w:tabs>
          <w:tab w:val="left" w:pos="5886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（3）功能设计-----30分</w:t>
      </w:r>
    </w:p>
    <w:p>
      <w:pPr>
        <w:keepNext w:val="0"/>
        <w:keepLines w:val="0"/>
        <w:pageBreakBefore w:val="0"/>
        <w:widowControl w:val="0"/>
        <w:tabs>
          <w:tab w:val="left" w:pos="5886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（4）表达操作-----10分</w:t>
      </w:r>
    </w:p>
    <w:p>
      <w:pPr>
        <w:keepNext w:val="0"/>
        <w:keepLines w:val="0"/>
        <w:pageBreakBefore w:val="0"/>
        <w:widowControl w:val="0"/>
        <w:tabs>
          <w:tab w:val="left" w:pos="5886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（5）答辩-----10分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其他注意事项</w:t>
      </w:r>
    </w:p>
    <w:p>
      <w:pPr>
        <w:keepNext w:val="0"/>
        <w:keepLines w:val="0"/>
        <w:pageBreakBefore w:val="0"/>
        <w:widowControl w:val="0"/>
        <w:tabs>
          <w:tab w:val="left" w:pos="5886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（1）竞赛选手在参赛时需佩戴参赛证，否则不能入场。</w:t>
      </w:r>
    </w:p>
    <w:p>
      <w:pPr>
        <w:keepNext w:val="0"/>
        <w:keepLines w:val="0"/>
        <w:pageBreakBefore w:val="0"/>
        <w:widowControl w:val="0"/>
        <w:tabs>
          <w:tab w:val="left" w:pos="5886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（2）请遵守赛场的秩序和要求，爱护各项公共设施。</w:t>
      </w:r>
    </w:p>
    <w:p>
      <w:pPr>
        <w:keepNext w:val="0"/>
        <w:keepLines w:val="0"/>
        <w:pageBreakBefore w:val="0"/>
        <w:widowControl w:val="0"/>
        <w:tabs>
          <w:tab w:val="left" w:pos="5886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（3）请注意保管好参赛物品和个人财物，离开时请随身带走，如有遗失，后果自负。</w:t>
      </w:r>
    </w:p>
    <w:p>
      <w:pPr>
        <w:keepNext w:val="0"/>
        <w:keepLines w:val="0"/>
        <w:pageBreakBefore w:val="0"/>
        <w:widowControl w:val="0"/>
        <w:tabs>
          <w:tab w:val="left" w:pos="5886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（4）请注意个人身体健康及人身安全，根据个人情况自备常用药品，如遇身体不适请及时通知裁判员及工作人员。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88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评分表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lang w:val="en-US" w:eastAsia="zh-CN"/>
        </w:rPr>
        <w:t xml:space="preserve">       </w:t>
      </w:r>
    </w:p>
    <w:tbl>
      <w:tblPr>
        <w:tblStyle w:val="8"/>
        <w:tblpPr w:leftFromText="180" w:rightFromText="180" w:vertAnchor="text" w:horzAnchor="page" w:tblpXSpec="center" w:tblpY="261"/>
        <w:tblOverlap w:val="never"/>
        <w:tblW w:w="10339" w:type="dxa"/>
        <w:jc w:val="center"/>
        <w:tblCellSpacing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5"/>
        <w:gridCol w:w="7680"/>
        <w:gridCol w:w="135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 w:hRule="atLeast"/>
          <w:tblCellSpacing w:w="0" w:type="dxa"/>
          <w:jc w:val="center"/>
        </w:trPr>
        <w:tc>
          <w:tcPr>
            <w:tcW w:w="10339" w:type="dxa"/>
            <w:gridSpan w:val="3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“蔚蓝星球·防治海洋污染”评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分表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tblCellSpacing w:w="0" w:type="dxa"/>
          <w:jc w:val="center"/>
        </w:trPr>
        <w:tc>
          <w:tcPr>
            <w:tcW w:w="1305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768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细则</w:t>
            </w:r>
          </w:p>
        </w:tc>
        <w:tc>
          <w:tcPr>
            <w:tcW w:w="1354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得 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2" w:hRule="atLeast"/>
          <w:tblCellSpacing w:w="0" w:type="dxa"/>
          <w:jc w:val="center"/>
        </w:trPr>
        <w:tc>
          <w:tcPr>
            <w:tcW w:w="1305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创 意</w:t>
            </w:r>
          </w:p>
          <w:p>
            <w:pPr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（25分）</w:t>
            </w:r>
          </w:p>
        </w:tc>
        <w:tc>
          <w:tcPr>
            <w:tcW w:w="768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1.作品新颖，有特点，有一个或多个创新点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（2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-25分）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2.作品新颖，有立意。（1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-20分）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3.作品有想法，不够创新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（1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-15）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4.作品按照主题完成，不够新颖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-10）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5.作品基本完成。（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-5分）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6.作品未完成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（0分）</w:t>
            </w:r>
          </w:p>
        </w:tc>
        <w:tc>
          <w:tcPr>
            <w:tcW w:w="1354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5" w:hRule="atLeast"/>
          <w:tblCellSpacing w:w="0" w:type="dxa"/>
          <w:jc w:val="center"/>
        </w:trPr>
        <w:tc>
          <w:tcPr>
            <w:tcW w:w="1305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目 标</w:t>
            </w:r>
          </w:p>
          <w:p>
            <w:pPr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（25分）</w:t>
            </w:r>
          </w:p>
        </w:tc>
        <w:tc>
          <w:tcPr>
            <w:tcW w:w="768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1.目标明确，契合主题，选题新颖，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作品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解决方案可行性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强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。（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21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-25分）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2.目标明确，基本契合主题，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作品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解决方案具有可行性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（1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分）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3.目标明确，基本契合主题，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作品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解决方案无可行性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11-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1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分）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4.目标模糊，与主题不符。（0-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分）</w:t>
            </w:r>
          </w:p>
        </w:tc>
        <w:tc>
          <w:tcPr>
            <w:tcW w:w="1354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5" w:hRule="atLeast"/>
          <w:tblCellSpacing w:w="0" w:type="dxa"/>
          <w:jc w:val="center"/>
        </w:trPr>
        <w:tc>
          <w:tcPr>
            <w:tcW w:w="1305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功能设计（30分）</w:t>
            </w:r>
          </w:p>
        </w:tc>
        <w:tc>
          <w:tcPr>
            <w:tcW w:w="768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1.作品结构牢固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设计科学，造型美观逼真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（2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-30分）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2.作品结构牢固，设计科学，造型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一般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（1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-20分）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3.作品结构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一般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，设计不科学，造型欠佳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-10分）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4.作品不牢固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演示时零件散落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。（0-5分）</w:t>
            </w:r>
          </w:p>
        </w:tc>
        <w:tc>
          <w:tcPr>
            <w:tcW w:w="1354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4" w:hRule="atLeast"/>
          <w:tblCellSpacing w:w="0" w:type="dxa"/>
          <w:jc w:val="center"/>
        </w:trPr>
        <w:tc>
          <w:tcPr>
            <w:tcW w:w="1305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表达操作（10分）</w:t>
            </w:r>
          </w:p>
        </w:tc>
        <w:tc>
          <w:tcPr>
            <w:tcW w:w="768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1.现场操作娴熟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作品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演示过程完整。表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达思路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清晰，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能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完整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介绍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模型，对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作品的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的理解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深刻。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（7-10分）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2.现场操作娴熟，作品演示过程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欠佳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。表达不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连贯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，无法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完整介绍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模型，对模型理解不够（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分）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3.现场操作不熟练，无演示过程。表达不清，对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作品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不理解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（0-3分)</w:t>
            </w:r>
          </w:p>
        </w:tc>
        <w:tc>
          <w:tcPr>
            <w:tcW w:w="1354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 w:hRule="atLeast"/>
          <w:tblCellSpacing w:w="0" w:type="dxa"/>
          <w:jc w:val="center"/>
        </w:trPr>
        <w:tc>
          <w:tcPr>
            <w:tcW w:w="1305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答 辩</w:t>
            </w:r>
          </w:p>
          <w:p>
            <w:pPr>
              <w:jc w:val="both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10分）</w:t>
            </w:r>
          </w:p>
        </w:tc>
        <w:tc>
          <w:tcPr>
            <w:tcW w:w="768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1.对裁判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员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所提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问题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回答顺畅，知识丰富，积极主动。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（8-10）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2.对裁判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员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所提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问题能够流利回答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。（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-8分）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3.对裁判员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员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所提出的问题需要提示才能回答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-5分）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br w:type="textWrapping"/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4.对裁判员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val="en-US" w:eastAsia="zh-CN"/>
              </w:rPr>
              <w:t>员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所提出的问题，经提示也无法回答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（0分）</w:t>
            </w:r>
          </w:p>
        </w:tc>
        <w:tc>
          <w:tcPr>
            <w:tcW w:w="1354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tblCellSpacing w:w="0" w:type="dxa"/>
          <w:jc w:val="center"/>
        </w:trPr>
        <w:tc>
          <w:tcPr>
            <w:tcW w:w="1305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总 分</w:t>
            </w:r>
          </w:p>
        </w:tc>
        <w:tc>
          <w:tcPr>
            <w:tcW w:w="7680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sz w:val="32"/>
                <w:szCs w:val="32"/>
              </w:rPr>
              <w:t> </w:t>
            </w:r>
          </w:p>
        </w:tc>
        <w:tc>
          <w:tcPr>
            <w:tcW w:w="1354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Cs/>
          <w:sz w:val="32"/>
          <w:szCs w:val="32"/>
        </w:rPr>
        <w:t>八、相关说明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本规则是实施裁判工作的依据，在竞赛过程中裁判（评委）有最终裁定权。凡是规则中没有说明的事项由裁判组决定。</w:t>
      </w:r>
    </w:p>
    <w:p>
      <w:pPr>
        <w:jc w:val="left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984" w:right="1474" w:bottom="1417" w:left="1474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第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一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页 共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第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一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页 共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NUMPAGES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6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4NGNjODFmYTBlNGYyZTY2ZjY1OWExMTlkODNiOTcifQ=="/>
  </w:docVars>
  <w:rsids>
    <w:rsidRoot w:val="63252D84"/>
    <w:rsid w:val="07E4681D"/>
    <w:rsid w:val="0B6126F3"/>
    <w:rsid w:val="0D7F3BC3"/>
    <w:rsid w:val="10993435"/>
    <w:rsid w:val="10BE494D"/>
    <w:rsid w:val="11F76665"/>
    <w:rsid w:val="191A0DC6"/>
    <w:rsid w:val="20847C5E"/>
    <w:rsid w:val="21AF4C2F"/>
    <w:rsid w:val="21C25007"/>
    <w:rsid w:val="23C44815"/>
    <w:rsid w:val="26621687"/>
    <w:rsid w:val="2A0201AF"/>
    <w:rsid w:val="2C5E405F"/>
    <w:rsid w:val="31AC7601"/>
    <w:rsid w:val="34996E10"/>
    <w:rsid w:val="3DE47B36"/>
    <w:rsid w:val="3E5638B9"/>
    <w:rsid w:val="3F583D31"/>
    <w:rsid w:val="495070C7"/>
    <w:rsid w:val="4A791606"/>
    <w:rsid w:val="4AEA6060"/>
    <w:rsid w:val="54354511"/>
    <w:rsid w:val="63252D84"/>
    <w:rsid w:val="6B15756F"/>
    <w:rsid w:val="6B582FBA"/>
    <w:rsid w:val="6EAD34A8"/>
    <w:rsid w:val="71110948"/>
    <w:rsid w:val="78340796"/>
    <w:rsid w:val="7AB97143"/>
    <w:rsid w:val="7D69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autoRedefine/>
    <w:qFormat/>
    <w:uiPriority w:val="0"/>
    <w:pPr>
      <w:ind w:left="420" w:leftChars="2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7">
    <w:name w:val="Body Text First Indent 2"/>
    <w:basedOn w:val="3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2024-03-12T06:44:00Z</dcterms:created>
  <dc:creator>万达校区乐高机器人18755755787</dc:creator>
  <cp:lastModifiedBy>嬛嬛</cp:lastModifiedBy>
  <cp:lastPrinted>2024-03-29T01:27:49Z</cp:lastPrinted>
  <dcterms:modified xsi:type="dcterms:W3CDTF">2024-03-29T01:30:02Z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0FDF6A4C26A44D7B9E5070927DC9D5A7_11</vt:lpwstr>
  </property>
</Properties>
</file>