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>附件：</w:t>
      </w:r>
    </w:p>
    <w:p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br w:type="textWrapping"/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报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价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函</w:t>
      </w:r>
    </w:p>
    <w:p>
      <w:pPr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宿州市科技馆“智能机器人”科普校园巡展项目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  <w:t>服务范围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询价公告的全部内容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服务费用</w:t>
            </w: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6456" w:type="dxa"/>
            <w:noWrap w:val="0"/>
            <w:vAlign w:val="center"/>
          </w:tcPr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>
      <w:pPr>
        <w:spacing w:line="360" w:lineRule="auto"/>
        <w:ind w:firstLine="2240" w:firstLineChars="8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TRjODljZDMyMmU4NGEzZWE5ZTg2MzA1NjMyNTEifQ=="/>
  </w:docVars>
  <w:rsids>
    <w:rsidRoot w:val="197A0C15"/>
    <w:rsid w:val="120648BC"/>
    <w:rsid w:val="197A0C15"/>
    <w:rsid w:val="41F45C70"/>
    <w:rsid w:val="60E01F92"/>
    <w:rsid w:val="74D1268B"/>
    <w:rsid w:val="757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微软雅黑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2023-08-21T14:26:00Z</dcterms:created>
  <dc:creator>，</dc:creator>
  <cp:lastModifiedBy>WPS_1675124741</cp:lastModifiedBy>
  <dcterms:modified xsi:type="dcterms:W3CDTF">2023-09-01T06:30:30Z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0C924D02F4CA49048696F332E01C174B_11</vt:lpwstr>
  </property>
</Properties>
</file>