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>附件：</w:t>
      </w:r>
    </w:p>
    <w:p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br w:type="textWrapping"/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报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价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函</w:t>
      </w:r>
    </w:p>
    <w:p>
      <w:pPr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</w:rPr>
              <w:t>宿州市科技馆“食品安全”进社区科普活动项目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  <w:t>服务范围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询价公告的全部内容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服务费用</w:t>
            </w: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6456" w:type="dxa"/>
            <w:noWrap w:val="0"/>
            <w:vAlign w:val="center"/>
          </w:tcPr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>
      <w:pPr>
        <w:spacing w:line="360" w:lineRule="auto"/>
        <w:ind w:firstLine="2240" w:firstLineChars="8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TRjODljZDMyMmU4NGEzZWE5ZTg2MzA1NjMyNTEifQ=="/>
  </w:docVars>
  <w:rsids>
    <w:rsidRoot w:val="197A0C15"/>
    <w:rsid w:val="0C0C2D55"/>
    <w:rsid w:val="120648BC"/>
    <w:rsid w:val="17326391"/>
    <w:rsid w:val="197A0C15"/>
    <w:rsid w:val="2BE12049"/>
    <w:rsid w:val="440808C5"/>
    <w:rsid w:val="482F19AD"/>
    <w:rsid w:val="4B1811FF"/>
    <w:rsid w:val="60E01F92"/>
    <w:rsid w:val="74D1268B"/>
    <w:rsid w:val="757A1C0A"/>
    <w:rsid w:val="777F5BFE"/>
    <w:rsid w:val="77905715"/>
    <w:rsid w:val="77D777E8"/>
    <w:rsid w:val="7DF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微软雅黑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2023-08-21T14:26:00Z</dcterms:created>
  <dc:creator>，</dc:creator>
  <cp:lastModifiedBy>WPS_1675124741</cp:lastModifiedBy>
  <dcterms:modified xsi:type="dcterms:W3CDTF">2023-09-04T03:05:17Z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0C924D02F4CA49048696F332E01C174B_11</vt:lpwstr>
  </property>
</Properties>
</file>