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rPr>
          <w:rFonts w:hint="eastAsia" w:ascii="黑体" w:hAnsi="黑体" w:eastAsia="黑体" w:cs="黑体"/>
          <w:b w:val="0"/>
          <w:bCs/>
          <w:sz w:val="32"/>
          <w:szCs w:val="32"/>
          <w:lang w:val="en-US" w:eastAsia="zh-CN"/>
        </w:rPr>
      </w:pPr>
      <w:r>
        <w:rPr>
          <w:rFonts w:hint="eastAsia" w:ascii="黑体" w:hAnsi="黑体" w:eastAsia="黑体" w:cs="黑体"/>
          <w:b w:val="0"/>
          <w:bCs/>
          <w:sz w:val="32"/>
          <w:szCs w:val="32"/>
        </w:rPr>
        <w:t>附件</w:t>
      </w:r>
      <w:r>
        <w:rPr>
          <w:rFonts w:hint="eastAsia" w:ascii="黑体" w:hAnsi="黑体" w:eastAsia="黑体" w:cs="黑体"/>
          <w:b w:val="0"/>
          <w:bCs/>
          <w:sz w:val="32"/>
          <w:szCs w:val="32"/>
          <w:lang w:val="en-US" w:eastAsia="zh-CN"/>
        </w:rPr>
        <w:t>4</w:t>
      </w:r>
    </w:p>
    <w:p>
      <w:pPr>
        <w:autoSpaceDE w:val="0"/>
        <w:autoSpaceDN w:val="0"/>
        <w:adjustRightInd w:val="0"/>
        <w:jc w:val="center"/>
        <w:rPr>
          <w:rFonts w:ascii="宋体" w:eastAsia="宋体" w:cs="宋体"/>
          <w:b/>
          <w:bCs w:val="0"/>
          <w:kern w:val="0"/>
          <w:sz w:val="44"/>
          <w:szCs w:val="44"/>
        </w:rPr>
      </w:pPr>
      <w:r>
        <w:rPr>
          <w:rFonts w:hint="eastAsia" w:ascii="仿宋" w:hAnsi="仿宋" w:eastAsia="仿宋" w:cs="仿宋"/>
          <w:b/>
          <w:bCs w:val="0"/>
          <w:sz w:val="32"/>
          <w:szCs w:val="32"/>
        </w:rPr>
        <w:t xml:space="preserve"> </w:t>
      </w:r>
      <w:r>
        <w:rPr>
          <w:rFonts w:hint="eastAsia" w:ascii="宋体" w:eastAsia="宋体" w:cs="宋体"/>
          <w:b/>
          <w:bCs w:val="0"/>
          <w:kern w:val="0"/>
          <w:sz w:val="44"/>
          <w:szCs w:val="44"/>
        </w:rPr>
        <w:t>第</w:t>
      </w:r>
      <w:r>
        <w:rPr>
          <w:rFonts w:hint="eastAsia" w:ascii="宋体" w:eastAsia="宋体" w:cs="宋体"/>
          <w:b/>
          <w:bCs w:val="0"/>
          <w:kern w:val="0"/>
          <w:sz w:val="44"/>
          <w:szCs w:val="44"/>
          <w:lang w:eastAsia="zh-CN"/>
        </w:rPr>
        <w:t>六</w:t>
      </w:r>
      <w:r>
        <w:rPr>
          <w:rFonts w:hint="eastAsia" w:ascii="宋体" w:eastAsia="宋体" w:cs="宋体"/>
          <w:b/>
          <w:bCs w:val="0"/>
          <w:kern w:val="0"/>
          <w:sz w:val="44"/>
          <w:szCs w:val="44"/>
        </w:rPr>
        <w:t>届宿州市青少年机器人竞赛</w:t>
      </w:r>
    </w:p>
    <w:p>
      <w:pPr>
        <w:autoSpaceDE w:val="0"/>
        <w:autoSpaceDN w:val="0"/>
        <w:adjustRightInd w:val="0"/>
        <w:jc w:val="center"/>
        <w:rPr>
          <w:rFonts w:hint="default" w:ascii="宋体" w:eastAsia="宋体" w:cs="宋体"/>
          <w:b/>
          <w:bCs w:val="0"/>
          <w:kern w:val="0"/>
          <w:sz w:val="44"/>
          <w:szCs w:val="44"/>
          <w:lang w:val="en-US"/>
        </w:rPr>
      </w:pPr>
      <w:r>
        <w:rPr>
          <w:rFonts w:hint="eastAsia" w:ascii="宋体" w:eastAsia="宋体" w:cs="宋体"/>
          <w:b/>
          <w:bCs w:val="0"/>
          <w:kern w:val="0"/>
          <w:sz w:val="44"/>
          <w:szCs w:val="44"/>
          <w:lang w:val="en-US" w:eastAsia="zh-CN"/>
        </w:rPr>
        <w:t>编程任务赛1</w:t>
      </w:r>
    </w:p>
    <w:p>
      <w:pPr>
        <w:spacing w:line="600" w:lineRule="exact"/>
        <w:ind w:firstLine="640" w:firstLineChars="200"/>
        <w:rPr>
          <w:rFonts w:hint="eastAsia" w:ascii="黑体" w:hAnsi="黑体" w:eastAsia="黑体" w:cs="黑体"/>
          <w:b w:val="0"/>
          <w:bCs/>
          <w:sz w:val="32"/>
          <w:szCs w:val="32"/>
        </w:rPr>
      </w:pPr>
      <w:r>
        <w:rPr>
          <w:rFonts w:hint="eastAsia" w:ascii="黑体" w:hAnsi="黑体" w:eastAsia="黑体" w:cs="黑体"/>
          <w:b w:val="0"/>
          <w:bCs/>
          <w:sz w:val="32"/>
          <w:szCs w:val="32"/>
        </w:rPr>
        <w:t>比赛主题：户外救援</w:t>
      </w:r>
    </w:p>
    <w:p>
      <w:pPr>
        <w:autoSpaceDE w:val="0"/>
        <w:spacing w:line="600" w:lineRule="exact"/>
        <w:ind w:firstLine="643" w:firstLineChars="200"/>
        <w:rPr>
          <w:rFonts w:hint="eastAsia" w:ascii="仿宋" w:hAnsi="仿宋" w:eastAsia="仿宋" w:cs="仿宋"/>
          <w:b/>
          <w:bCs w:val="0"/>
          <w:sz w:val="32"/>
          <w:szCs w:val="32"/>
        </w:rPr>
      </w:pPr>
      <w:r>
        <w:rPr>
          <w:rFonts w:hint="eastAsia" w:ascii="仿宋" w:hAnsi="仿宋" w:eastAsia="仿宋" w:cs="仿宋"/>
          <w:b/>
          <w:bCs w:val="0"/>
          <w:sz w:val="32"/>
          <w:szCs w:val="32"/>
        </w:rPr>
        <w:t>1.比赛主题</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随着人们生活水平的不断提升，野外探险旅游已经得到部分人的认同，越来越多的人加入到户外运动中来。但是，户外探险毕竟是一项危险的运动，旅途远离了繁华都市，自然也就远离了设备齐全、医资优良的救命之所。所以户外救援显得尤为重要。</w:t>
      </w:r>
    </w:p>
    <w:p>
      <w:pPr>
        <w:autoSpaceDE w:val="0"/>
        <w:spacing w:line="600" w:lineRule="exact"/>
        <w:ind w:firstLine="643" w:firstLineChars="200"/>
        <w:rPr>
          <w:rFonts w:hint="eastAsia" w:ascii="仿宋" w:hAnsi="仿宋" w:eastAsia="仿宋" w:cs="仿宋"/>
          <w:b/>
          <w:bCs w:val="0"/>
          <w:sz w:val="32"/>
          <w:szCs w:val="32"/>
        </w:rPr>
      </w:pPr>
      <w:r>
        <w:rPr>
          <w:rFonts w:hint="eastAsia" w:ascii="仿宋" w:hAnsi="仿宋" w:eastAsia="仿宋" w:cs="仿宋"/>
          <w:b/>
          <w:bCs w:val="0"/>
          <w:sz w:val="32"/>
          <w:szCs w:val="32"/>
        </w:rPr>
        <w:t>2.比赛要求</w:t>
      </w:r>
    </w:p>
    <w:p>
      <w:pPr>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(1)</w:t>
      </w:r>
      <w:r>
        <w:rPr>
          <w:rFonts w:hint="eastAsia" w:ascii="仿宋" w:hAnsi="仿宋" w:eastAsia="仿宋" w:cs="仿宋"/>
          <w:sz w:val="32"/>
          <w:szCs w:val="32"/>
        </w:rPr>
        <w:t>任务要求</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使用乐高WeDo套件设计搭建一台救援机器人，完成将基地中的建桥材料送到指定区域的任务，运送受伤人员到救援中心进行治疗，拖拽抛锚汽车至救援中心维修等一系列的任务。</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①将基地中的建桥材料运送到损坏桥梁处。</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②运送三位伤员到救援中心进行治疗。</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③拖拽抛锚汽车到救援中心进行维修。</w:t>
      </w:r>
    </w:p>
    <w:p>
      <w:pPr>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(2)</w:t>
      </w:r>
      <w:r>
        <w:rPr>
          <w:rFonts w:hint="eastAsia" w:ascii="仿宋" w:hAnsi="仿宋" w:eastAsia="仿宋" w:cs="仿宋"/>
          <w:sz w:val="32"/>
          <w:szCs w:val="32"/>
        </w:rPr>
        <w:t>赛台要求</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 xml:space="preserve">赛台：建议木质外框的内长约为236cm、内宽约为115cm、内高约为9cm，外框厚度约2cm，实际提供的赛台尺寸可能有所差异，场地内居中铺有一张场地纸，场地纸上摆有相应的道具模型。场地纸放在较平坦光滑的表面上，与底板无需采用粘结方式，会用边框将所有的区域围住。 </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drawing>
          <wp:inline distT="0" distB="0" distL="114300" distR="114300">
            <wp:extent cx="5066665" cy="3061335"/>
            <wp:effectExtent l="0" t="0" r="8255" b="1905"/>
            <wp:docPr id="2" name="图片 1" descr="wp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wps3"/>
                    <pic:cNvPicPr>
                      <a:picLocks noChangeAspect="1"/>
                    </pic:cNvPicPr>
                  </pic:nvPicPr>
                  <pic:blipFill>
                    <a:blip r:embed="rId4"/>
                    <a:stretch>
                      <a:fillRect/>
                    </a:stretch>
                  </pic:blipFill>
                  <pic:spPr>
                    <a:xfrm>
                      <a:off x="0" y="0"/>
                      <a:ext cx="5066665" cy="3061335"/>
                    </a:xfrm>
                    <a:prstGeom prst="rect">
                      <a:avLst/>
                    </a:prstGeom>
                    <a:noFill/>
                    <a:ln>
                      <a:noFill/>
                    </a:ln>
                  </pic:spPr>
                </pic:pic>
              </a:graphicData>
            </a:graphic>
          </wp:inline>
        </w:drawing>
      </w:r>
    </w:p>
    <w:p>
      <w:pPr>
        <w:ind w:firstLine="640" w:firstLineChars="200"/>
        <w:rPr>
          <w:rFonts w:hint="eastAsia" w:ascii="仿宋" w:hAnsi="仿宋" w:eastAsia="仿宋" w:cs="仿宋"/>
          <w:sz w:val="32"/>
          <w:szCs w:val="32"/>
        </w:rPr>
      </w:pPr>
      <w:r>
        <w:rPr>
          <w:rFonts w:hint="eastAsia" w:ascii="仿宋" w:hAnsi="仿宋" w:eastAsia="仿宋" w:cs="仿宋"/>
          <w:sz w:val="32"/>
          <w:szCs w:val="32"/>
        </w:rPr>
        <w:t>赛纸：场地如图所示，黑色轨迹线的宽度为2厘米。实际比赛的图纸以现场公布为准。</w:t>
      </w:r>
    </w:p>
    <w:p>
      <w:pPr>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(3)</w:t>
      </w:r>
      <w:r>
        <w:rPr>
          <w:rFonts w:hint="eastAsia" w:ascii="仿宋" w:hAnsi="仿宋" w:eastAsia="仿宋" w:cs="仿宋"/>
          <w:sz w:val="32"/>
          <w:szCs w:val="32"/>
        </w:rPr>
        <w:t>组队要求</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比赛为遥控赛，只能使用一个WeDo控制器和两个电机。</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比赛为双人赛，</w:t>
      </w:r>
      <w:r>
        <w:rPr>
          <w:rFonts w:hint="eastAsia" w:ascii="仿宋" w:hAnsi="仿宋" w:eastAsia="仿宋" w:cs="仿宋"/>
          <w:sz w:val="32"/>
          <w:szCs w:val="32"/>
          <w:lang w:val="en-US" w:eastAsia="zh-CN"/>
        </w:rPr>
        <w:t>每人各需比赛一次</w:t>
      </w:r>
      <w:r>
        <w:rPr>
          <w:rFonts w:hint="eastAsia" w:ascii="仿宋" w:hAnsi="仿宋" w:eastAsia="仿宋" w:cs="仿宋"/>
          <w:sz w:val="32"/>
          <w:szCs w:val="32"/>
        </w:rPr>
        <w:t>。</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3.比赛规则</w:t>
      </w:r>
    </w:p>
    <w:p>
      <w:pPr>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(1)</w:t>
      </w:r>
      <w:r>
        <w:rPr>
          <w:rFonts w:hint="eastAsia" w:ascii="仿宋" w:hAnsi="仿宋" w:eastAsia="仿宋" w:cs="仿宋"/>
          <w:sz w:val="32"/>
          <w:szCs w:val="32"/>
        </w:rPr>
        <w:t>每轮</w:t>
      </w:r>
      <w:r>
        <w:rPr>
          <w:rFonts w:hint="eastAsia" w:ascii="仿宋" w:hAnsi="仿宋" w:eastAsia="仿宋" w:cs="仿宋"/>
          <w:sz w:val="32"/>
          <w:szCs w:val="32"/>
          <w:lang w:val="en-US" w:eastAsia="zh-CN"/>
        </w:rPr>
        <w:t>每人</w:t>
      </w:r>
      <w:r>
        <w:rPr>
          <w:rFonts w:hint="eastAsia" w:ascii="仿宋" w:hAnsi="仿宋" w:eastAsia="仿宋" w:cs="仿宋"/>
          <w:sz w:val="32"/>
          <w:szCs w:val="32"/>
        </w:rPr>
        <w:t>比赛总时长为5分钟，超过比赛时间获得的分数无效。</w:t>
      </w:r>
    </w:p>
    <w:p>
      <w:pPr>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(2)</w:t>
      </w:r>
      <w:r>
        <w:rPr>
          <w:rFonts w:hint="eastAsia" w:ascii="仿宋" w:hAnsi="仿宋" w:eastAsia="仿宋" w:cs="仿宋"/>
          <w:sz w:val="32"/>
          <w:szCs w:val="32"/>
        </w:rPr>
        <w:t>机器人出基地后，选手不得触碰机器人；若因机器人故障等原因触碰机器人则将该行为视为中断，将受到中断处罚。</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a.完成任务一得20分。</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b.完成任务二得30分（10分一个人）。</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c.完成任务三得50分。</w:t>
      </w:r>
    </w:p>
    <w:p>
      <w:pPr>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(3)</w:t>
      </w:r>
      <w:r>
        <w:rPr>
          <w:rFonts w:hint="eastAsia" w:ascii="仿宋" w:hAnsi="仿宋" w:eastAsia="仿宋" w:cs="仿宋"/>
          <w:sz w:val="32"/>
          <w:szCs w:val="32"/>
        </w:rPr>
        <w:t>在5分钟内机器可以多次从基地出发，满分完成所有的任务并且没有扣分则将剩余的时间加到总分中，1分/秒。</w:t>
      </w:r>
    </w:p>
    <w:p>
      <w:pPr>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机器人在出发前携带好建桥材料。</w:t>
      </w:r>
    </w:p>
    <w:p>
      <w:pPr>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必须完全将建桥材料放在指定区域内，如果材料的一部分超出图纸上黑线外边缘</w:t>
      </w:r>
      <w:r>
        <w:rPr>
          <w:rFonts w:hint="eastAsia" w:ascii="仿宋" w:hAnsi="仿宋" w:eastAsia="仿宋" w:cs="仿宋"/>
          <w:sz w:val="32"/>
          <w:szCs w:val="32"/>
          <w:lang w:val="en-US" w:eastAsia="zh-CN"/>
        </w:rPr>
        <w:t>或者压线</w:t>
      </w:r>
      <w:r>
        <w:rPr>
          <w:rFonts w:hint="eastAsia" w:ascii="仿宋" w:hAnsi="仿宋" w:eastAsia="仿宋" w:cs="仿宋"/>
          <w:sz w:val="32"/>
          <w:szCs w:val="32"/>
        </w:rPr>
        <w:t>则视为无效，将不得分。</w:t>
      </w:r>
    </w:p>
    <w:p>
      <w:pPr>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(6)</w:t>
      </w:r>
      <w:r>
        <w:rPr>
          <w:rFonts w:hint="eastAsia" w:ascii="仿宋" w:hAnsi="仿宋" w:eastAsia="仿宋" w:cs="仿宋"/>
          <w:sz w:val="32"/>
          <w:szCs w:val="32"/>
        </w:rPr>
        <w:t>把伤员运送到救援中心，如果伤员超出图纸上红线外边缘则视为无效，将不得分。</w:t>
      </w:r>
    </w:p>
    <w:p>
      <w:pPr>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(7)</w:t>
      </w:r>
      <w:r>
        <w:rPr>
          <w:rFonts w:hint="eastAsia" w:ascii="仿宋" w:hAnsi="仿宋" w:eastAsia="仿宋" w:cs="仿宋"/>
          <w:sz w:val="32"/>
          <w:szCs w:val="32"/>
        </w:rPr>
        <w:t>拖拽抛锚汽车到救援中心，必须完全在救援中心内方可得分。</w:t>
      </w:r>
    </w:p>
    <w:p>
      <w:pPr>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(8)</w:t>
      </w:r>
      <w:r>
        <w:rPr>
          <w:rFonts w:hint="eastAsia" w:ascii="仿宋" w:hAnsi="仿宋" w:eastAsia="仿宋" w:cs="仿宋"/>
          <w:sz w:val="32"/>
          <w:szCs w:val="32"/>
        </w:rPr>
        <w:t>任务一完成后方可完成任务二、任务三（任务二、三不分先后顺序）。</w:t>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(9)在任务一和任务三附近随机位置，依据现场指定为准，有两个“落石区”障碍物，选手在操作期间机器人禁止触碰，否则将有扣分处罚。</w:t>
      </w:r>
    </w:p>
    <w:p>
      <w:pPr>
        <w:ind w:firstLine="640" w:firstLineChars="200"/>
        <w:rPr>
          <w:rFonts w:hint="eastAsia" w:ascii="仿宋" w:hAnsi="仿宋" w:eastAsia="仿宋" w:cs="仿宋"/>
          <w:b/>
          <w:bCs w:val="0"/>
          <w:sz w:val="32"/>
          <w:szCs w:val="32"/>
        </w:rPr>
      </w:pPr>
      <w:r>
        <w:rPr>
          <w:rFonts w:hint="eastAsia" w:ascii="仿宋" w:hAnsi="仿宋" w:eastAsia="仿宋" w:cs="仿宋"/>
          <w:sz w:val="32"/>
          <w:szCs w:val="32"/>
          <w:lang w:val="en-US" w:eastAsia="zh-CN"/>
        </w:rPr>
        <w:t>(10)</w:t>
      </w:r>
      <w:r>
        <w:rPr>
          <w:rFonts w:hint="eastAsia" w:ascii="仿宋" w:hAnsi="仿宋" w:eastAsia="仿宋" w:cs="仿宋"/>
          <w:sz w:val="32"/>
          <w:szCs w:val="32"/>
        </w:rPr>
        <w:t>比赛现场如有歧义，以裁判现场裁定为准。</w:t>
      </w:r>
    </w:p>
    <w:p>
      <w:pPr>
        <w:autoSpaceDE w:val="0"/>
        <w:spacing w:line="600" w:lineRule="exact"/>
        <w:ind w:firstLine="643" w:firstLineChars="200"/>
        <w:rPr>
          <w:rFonts w:hint="eastAsia" w:ascii="仿宋" w:hAnsi="仿宋" w:eastAsia="仿宋" w:cs="仿宋"/>
          <w:b/>
          <w:bCs w:val="0"/>
          <w:sz w:val="32"/>
          <w:szCs w:val="32"/>
        </w:rPr>
      </w:pPr>
      <w:r>
        <w:rPr>
          <w:rFonts w:hint="eastAsia" w:ascii="仿宋" w:hAnsi="仿宋" w:eastAsia="仿宋" w:cs="仿宋"/>
          <w:b/>
          <w:bCs w:val="0"/>
          <w:sz w:val="32"/>
          <w:szCs w:val="32"/>
        </w:rPr>
        <w:t>4.处罚规则</w:t>
      </w:r>
    </w:p>
    <w:p>
      <w:pPr>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(1)</w:t>
      </w:r>
      <w:r>
        <w:rPr>
          <w:rFonts w:hint="eastAsia" w:ascii="仿宋" w:hAnsi="仿宋" w:eastAsia="仿宋" w:cs="仿宋"/>
          <w:sz w:val="32"/>
          <w:szCs w:val="32"/>
        </w:rPr>
        <w:t>在裁判宣布比赛开始1分钟后，没有将机器人放置到指定的出发区域内将视为放弃比赛，本轮比赛计0分。</w:t>
      </w:r>
    </w:p>
    <w:p>
      <w:pPr>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(2)</w:t>
      </w:r>
      <w:r>
        <w:rPr>
          <w:rFonts w:hint="eastAsia" w:ascii="仿宋" w:hAnsi="仿宋" w:eastAsia="仿宋" w:cs="仿宋"/>
          <w:sz w:val="32"/>
          <w:szCs w:val="32"/>
        </w:rPr>
        <w:t>机器人离开出发区后选手若有触碰行为，需要将机器人拿回基地重新开始，但比赛时间不停，中断比赛时间不停，每次中断比赛总分扣5分作为中断处罚，任务完成状态不用复原。</w:t>
      </w:r>
    </w:p>
    <w:p>
      <w:pPr>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(3)</w:t>
      </w:r>
      <w:r>
        <w:rPr>
          <w:rFonts w:hint="eastAsia" w:ascii="仿宋" w:hAnsi="仿宋" w:eastAsia="仿宋" w:cs="仿宋"/>
          <w:sz w:val="32"/>
          <w:szCs w:val="32"/>
        </w:rPr>
        <w:t>机器人在运行过程中不可破坏赛台附属物，若赛台附属物被破坏裁判判定本次比赛无效并警告一次比赛重新开始。</w:t>
      </w:r>
    </w:p>
    <w:p>
      <w:pPr>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(4)若机器人重新出发</w:t>
      </w:r>
      <w:r>
        <w:rPr>
          <w:rFonts w:hint="eastAsia" w:ascii="仿宋" w:hAnsi="仿宋" w:eastAsia="仿宋" w:cs="仿宋"/>
          <w:sz w:val="32"/>
          <w:szCs w:val="32"/>
        </w:rPr>
        <w:t>再次破坏赛台附属物则取消本次比赛成绩。</w:t>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(5)选手在操作过程中触碰“落石”，每个扣5分。</w:t>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(6)现场出现任何的特殊情况，由现场的组委会裁定。</w:t>
      </w:r>
    </w:p>
    <w:p>
      <w:pPr>
        <w:autoSpaceDE w:val="0"/>
        <w:spacing w:line="600" w:lineRule="exact"/>
        <w:ind w:firstLine="643" w:firstLineChars="200"/>
        <w:rPr>
          <w:rFonts w:hint="eastAsia" w:ascii="仿宋" w:hAnsi="仿宋" w:eastAsia="仿宋" w:cs="仿宋"/>
          <w:b/>
          <w:bCs w:val="0"/>
          <w:sz w:val="32"/>
          <w:szCs w:val="32"/>
        </w:rPr>
      </w:pPr>
      <w:r>
        <w:rPr>
          <w:rFonts w:hint="eastAsia" w:ascii="仿宋" w:hAnsi="仿宋" w:eastAsia="仿宋" w:cs="仿宋"/>
          <w:b/>
          <w:bCs w:val="0"/>
          <w:sz w:val="32"/>
          <w:szCs w:val="32"/>
        </w:rPr>
        <w:t>5.任务模型</w:t>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(1)建桥材料</w:t>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3039110" cy="2035810"/>
            <wp:effectExtent l="0" t="0" r="8890" b="6350"/>
            <wp:docPr id="3" name="图片 2" descr="wp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wps4"/>
                    <pic:cNvPicPr>
                      <a:picLocks noChangeAspect="1"/>
                    </pic:cNvPicPr>
                  </pic:nvPicPr>
                  <pic:blipFill>
                    <a:blip r:embed="rId5"/>
                    <a:stretch>
                      <a:fillRect/>
                    </a:stretch>
                  </pic:blipFill>
                  <pic:spPr>
                    <a:xfrm>
                      <a:off x="0" y="0"/>
                      <a:ext cx="3039110" cy="2035810"/>
                    </a:xfrm>
                    <a:prstGeom prst="rect">
                      <a:avLst/>
                    </a:prstGeom>
                    <a:noFill/>
                    <a:ln>
                      <a:noFill/>
                    </a:ln>
                  </pic:spPr>
                </pic:pic>
              </a:graphicData>
            </a:graphic>
          </wp:inline>
        </w:drawing>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(2)伤员平台（三名伤员）</w:t>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fldChar w:fldCharType="begin"/>
      </w:r>
      <w:r>
        <w:rPr>
          <w:rFonts w:hint="eastAsia" w:ascii="仿宋" w:hAnsi="仿宋" w:eastAsia="仿宋" w:cs="仿宋"/>
          <w:sz w:val="32"/>
          <w:szCs w:val="32"/>
          <w:lang w:val="en-US" w:eastAsia="zh-CN"/>
        </w:rPr>
        <w:instrText xml:space="preserve"> INCLUDEPICTURE "C:\\Users\\a\\AppData\\Local\\Temp\\ksohtml4256\\wps5.png" \* MERGEFORMATINET </w:instrText>
      </w:r>
      <w:r>
        <w:rPr>
          <w:rFonts w:hint="eastAsia" w:ascii="仿宋" w:hAnsi="仿宋" w:eastAsia="仿宋" w:cs="仿宋"/>
          <w:sz w:val="32"/>
          <w:szCs w:val="32"/>
          <w:lang w:val="en-US" w:eastAsia="zh-CN"/>
        </w:rPr>
        <w:fldChar w:fldCharType="separate"/>
      </w:r>
      <w:r>
        <w:rPr>
          <w:rFonts w:hint="eastAsia" w:ascii="仿宋" w:hAnsi="仿宋" w:eastAsia="仿宋" w:cs="仿宋"/>
          <w:sz w:val="32"/>
          <w:szCs w:val="32"/>
          <w:lang w:val="en-US" w:eastAsia="zh-CN"/>
        </w:rPr>
        <w:drawing>
          <wp:inline distT="0" distB="0" distL="114300" distR="114300">
            <wp:extent cx="3034665" cy="2005965"/>
            <wp:effectExtent l="0" t="0" r="13335" b="5715"/>
            <wp:docPr id="4" name="图片 3" descr="wp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wps5"/>
                    <pic:cNvPicPr>
                      <a:picLocks noChangeAspect="1"/>
                    </pic:cNvPicPr>
                  </pic:nvPicPr>
                  <pic:blipFill>
                    <a:blip r:embed="rId6"/>
                    <a:stretch>
                      <a:fillRect/>
                    </a:stretch>
                  </pic:blipFill>
                  <pic:spPr>
                    <a:xfrm>
                      <a:off x="0" y="0"/>
                      <a:ext cx="3034665" cy="2005965"/>
                    </a:xfrm>
                    <a:prstGeom prst="rect">
                      <a:avLst/>
                    </a:prstGeom>
                    <a:noFill/>
                    <a:ln>
                      <a:noFill/>
                    </a:ln>
                  </pic:spPr>
                </pic:pic>
              </a:graphicData>
            </a:graphic>
          </wp:inline>
        </w:drawing>
      </w:r>
      <w:r>
        <w:rPr>
          <w:rFonts w:hint="eastAsia" w:ascii="仿宋" w:hAnsi="仿宋" w:eastAsia="仿宋" w:cs="仿宋"/>
          <w:sz w:val="32"/>
          <w:szCs w:val="32"/>
          <w:lang w:val="en-US" w:eastAsia="zh-CN"/>
        </w:rPr>
        <w:fldChar w:fldCharType="end"/>
      </w:r>
    </w:p>
    <w:p>
      <w:pPr>
        <w:ind w:firstLine="640" w:firstLineChars="200"/>
        <w:rPr>
          <w:rFonts w:hint="eastAsia" w:ascii="仿宋" w:hAnsi="仿宋" w:eastAsia="仿宋" w:cs="仿宋"/>
          <w:sz w:val="32"/>
          <w:szCs w:val="32"/>
          <w:lang w:val="en-US" w:eastAsia="zh-CN"/>
        </w:rPr>
      </w:pP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3041015" cy="1950720"/>
            <wp:effectExtent l="0" t="0" r="6985" b="0"/>
            <wp:docPr id="1" name="图片 4" descr="wp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wps6"/>
                    <pic:cNvPicPr>
                      <a:picLocks noChangeAspect="1"/>
                    </pic:cNvPicPr>
                  </pic:nvPicPr>
                  <pic:blipFill>
                    <a:blip r:embed="rId7"/>
                    <a:stretch>
                      <a:fillRect/>
                    </a:stretch>
                  </pic:blipFill>
                  <pic:spPr>
                    <a:xfrm>
                      <a:off x="0" y="0"/>
                      <a:ext cx="3041015" cy="1950720"/>
                    </a:xfrm>
                    <a:prstGeom prst="rect">
                      <a:avLst/>
                    </a:prstGeom>
                    <a:noFill/>
                    <a:ln>
                      <a:noFill/>
                    </a:ln>
                  </pic:spPr>
                </pic:pic>
              </a:graphicData>
            </a:graphic>
          </wp:inline>
        </w:drawing>
      </w:r>
      <w:r>
        <w:rPr>
          <w:rFonts w:hint="eastAsia" w:ascii="仿宋" w:hAnsi="仿宋" w:eastAsia="仿宋" w:cs="仿宋"/>
          <w:sz w:val="32"/>
          <w:szCs w:val="32"/>
          <w:lang w:val="en-US" w:eastAsia="zh-CN"/>
        </w:rPr>
        <w:t xml:space="preserve"> </w:t>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(3)抛锚汽车</w:t>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2990215" cy="2038350"/>
            <wp:effectExtent l="0" t="0" r="12065" b="3810"/>
            <wp:docPr id="5" name="图片 5" descr="wp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wps7"/>
                    <pic:cNvPicPr>
                      <a:picLocks noChangeAspect="1"/>
                    </pic:cNvPicPr>
                  </pic:nvPicPr>
                  <pic:blipFill>
                    <a:blip r:embed="rId8"/>
                    <a:stretch>
                      <a:fillRect/>
                    </a:stretch>
                  </pic:blipFill>
                  <pic:spPr>
                    <a:xfrm>
                      <a:off x="0" y="0"/>
                      <a:ext cx="2990215" cy="2038350"/>
                    </a:xfrm>
                    <a:prstGeom prst="rect">
                      <a:avLst/>
                    </a:prstGeom>
                    <a:noFill/>
                    <a:ln>
                      <a:noFill/>
                    </a:ln>
                  </pic:spPr>
                </pic:pic>
              </a:graphicData>
            </a:graphic>
          </wp:inline>
        </w:drawing>
      </w:r>
      <w:r>
        <w:rPr>
          <w:rFonts w:hint="eastAsia" w:ascii="仿宋" w:hAnsi="仿宋" w:eastAsia="仿宋" w:cs="仿宋"/>
          <w:sz w:val="32"/>
          <w:szCs w:val="32"/>
          <w:lang w:val="en-US" w:eastAsia="zh-CN"/>
        </w:rPr>
        <w:tab/>
      </w:r>
    </w:p>
    <w:p>
      <w:pPr>
        <w:ind w:firstLine="640" w:firstLineChars="200"/>
        <w:rPr>
          <w:rFonts w:hint="eastAsia" w:ascii="仿宋" w:hAnsi="仿宋" w:eastAsia="仿宋" w:cs="仿宋"/>
          <w:sz w:val="32"/>
          <w:szCs w:val="32"/>
          <w:lang w:val="en-US" w:eastAsia="zh-CN"/>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方正黑体_GBK">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4NGNjODFmYTBlNGYyZTY2ZjY1OWExMTlkODNiOTcifQ=="/>
  </w:docVars>
  <w:rsids>
    <w:rsidRoot w:val="18163D68"/>
    <w:rsid w:val="18163D68"/>
    <w:rsid w:val="1CD3140C"/>
    <w:rsid w:val="2B323F49"/>
    <w:rsid w:val="3E9C522D"/>
    <w:rsid w:val="4C4212AF"/>
    <w:rsid w:val="671830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仿宋_GB2312" w:hAnsi="Times New Roman" w:eastAsia="仿宋_GB2312" w:cs="Times New Roman"/>
      <w:kern w:val="2"/>
      <w:sz w:val="32"/>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Body Text First Indent 2"/>
    <w:basedOn w:val="3"/>
    <w:qFormat/>
    <w:uiPriority w:val="0"/>
    <w:pPr>
      <w:ind w:firstLine="420" w:firstLineChars="200"/>
    </w:pPr>
  </w:style>
  <w:style w:type="paragraph" w:styleId="3">
    <w:name w:val="Body Text Indent"/>
    <w:basedOn w:val="1"/>
    <w:qFormat/>
    <w:uiPriority w:val="0"/>
    <w:pPr>
      <w:ind w:left="420" w:leftChars="200"/>
    </w:pPr>
  </w:style>
  <w:style w:type="paragraph" w:customStyle="1" w:styleId="6">
    <w:name w:val="样式6"/>
    <w:basedOn w:val="7"/>
    <w:qFormat/>
    <w:uiPriority w:val="0"/>
    <w:rPr>
      <w:rFonts w:ascii="Times New Roman" w:eastAsia="方正小标宋简体"/>
    </w:rPr>
  </w:style>
  <w:style w:type="paragraph" w:customStyle="1" w:styleId="7">
    <w:name w:val="样式1"/>
    <w:basedOn w:val="1"/>
    <w:next w:val="1"/>
    <w:qFormat/>
    <w:uiPriority w:val="0"/>
    <w:pPr>
      <w:adjustRightInd w:val="0"/>
      <w:snapToGrid w:val="0"/>
      <w:jc w:val="center"/>
    </w:pPr>
    <w:rPr>
      <w:rFonts w:eastAsia="华文中宋"/>
      <w:sz w:val="44"/>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1195</Words>
  <Characters>1270</Characters>
  <Lines>0</Lines>
  <Paragraphs>0</Paragraphs>
  <TotalTime>1</TotalTime>
  <ScaleCrop>false</ScaleCrop>
  <LinksUpToDate>false</LinksUpToDate>
  <CharactersWithSpaces>1274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2023-04-11T14:11:00Z</dcterms:created>
  <dc:creator>乐高机器人</dc:creator>
  <cp:lastModifiedBy>嬛嬛</cp:lastModifiedBy>
  <dcterms:modified xsi:type="dcterms:W3CDTF">2023-05-16T01:52:51Z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AF3D55EC01AB41709C967C1CFFF7877D_11</vt:lpwstr>
  </property>
</Properties>
</file>